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165EC62E" w14:textId="0FAC3B70" w:rsidR="00FD4F60" w:rsidRDefault="000739E0" w:rsidP="000739E0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DC6F29" w:rsidRPr="00DC6F29">
        <w:rPr>
          <w:b/>
          <w:sz w:val="26"/>
          <w:szCs w:val="26"/>
          <w:u w:val="single"/>
        </w:rPr>
        <w:t>N</w:t>
      </w:r>
      <w:bookmarkStart w:id="0" w:name="_GoBack"/>
      <w:bookmarkEnd w:id="0"/>
      <w:r w:rsidR="00DC6F29" w:rsidRPr="00DC6F29">
        <w:rPr>
          <w:b/>
          <w:sz w:val="26"/>
          <w:szCs w:val="26"/>
          <w:u w:val="single"/>
        </w:rPr>
        <w:t>°</w:t>
      </w:r>
      <w:r w:rsidR="00DC6F29">
        <w:rPr>
          <w:b/>
          <w:sz w:val="26"/>
          <w:szCs w:val="26"/>
          <w:u w:val="single"/>
        </w:rPr>
        <w:t xml:space="preserve"> </w:t>
      </w:r>
      <w:r w:rsidR="00DC6F29" w:rsidRPr="00DC6F29">
        <w:rPr>
          <w:b/>
          <w:sz w:val="26"/>
          <w:szCs w:val="26"/>
          <w:u w:val="single"/>
        </w:rPr>
        <w:t>31/2020 PARA LA ADQUISICIÓN DE UNA (1) CAMIONETA PARA EL GRUPO GERSA DEL CUERPO DE BOMBEROS DE LA UNIÓN</w:t>
      </w:r>
    </w:p>
    <w:p w14:paraId="047F2DE9" w14:textId="77777777" w:rsidR="000739E0" w:rsidRPr="00FD4F60" w:rsidRDefault="000739E0" w:rsidP="00FD4F60">
      <w:pPr>
        <w:rPr>
          <w:sz w:val="26"/>
          <w:szCs w:val="26"/>
        </w:rPr>
      </w:pPr>
    </w:p>
    <w:p w14:paraId="746BE346" w14:textId="6145E5D9" w:rsidR="00B75B7B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DC6F29" w:rsidRPr="00DC6F29">
        <w:rPr>
          <w:sz w:val="26"/>
          <w:szCs w:val="26"/>
        </w:rPr>
        <w:t>N° 31/2020 Contrato de Suministro para la Adquisición de Una (1) Camioneta para el Grupo GERSA del Cuerpo de Bomberos de la Unión.</w:t>
      </w:r>
    </w:p>
    <w:p w14:paraId="518FAB52" w14:textId="77777777" w:rsidR="00DC6F29" w:rsidRDefault="00DC6F29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6D0441A5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DC6F29">
      <w:rPr>
        <w:noProof/>
      </w:rPr>
      <w:t>25 noviembre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DC6F29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5</TotalTime>
  <Pages>1</Pages>
  <Words>178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5</cp:revision>
  <dcterms:created xsi:type="dcterms:W3CDTF">2020-05-04T15:02:00Z</dcterms:created>
  <dcterms:modified xsi:type="dcterms:W3CDTF">2020-11-25T13:11:00Z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